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45097184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FF195C" w:rsidRPr="00FF195C">
        <w:rPr>
          <w:b/>
          <w:noProof/>
          <w:sz w:val="24"/>
        </w:rPr>
        <w:t>C4-245087</w:t>
      </w:r>
    </w:p>
    <w:p w14:paraId="75DD9E04" w14:textId="0B152864" w:rsidR="009B2AF4" w:rsidRPr="00D379C7" w:rsidRDefault="00160DC7" w:rsidP="00D3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E84A3" w:rsidR="001E41F3" w:rsidRPr="00410371" w:rsidRDefault="00FF19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79C7">
              <w:rPr>
                <w:b/>
                <w:noProof/>
                <w:sz w:val="28"/>
              </w:rPr>
              <w:t>29.281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EFC6C4" w:rsidR="001E41F3" w:rsidRPr="00410371" w:rsidRDefault="00FF195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0135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424E6" w:rsidR="001E41F3" w:rsidRPr="00410371" w:rsidRDefault="00FF19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379C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B49BF" w:rsidR="001E41F3" w:rsidRPr="00410371" w:rsidRDefault="00FF19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379C7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94A44A" w:rsidR="001E41F3" w:rsidRDefault="00FF19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7452E">
              <w:t>PDU Se</w:t>
            </w:r>
            <w:r w:rsidR="00C3020C">
              <w:t xml:space="preserve">ssion container </w:t>
            </w:r>
            <w:r w:rsidR="00B66257">
              <w:t>for</w:t>
            </w:r>
            <w:r w:rsidR="00B7452E">
              <w:t xml:space="preserve"> non-3GPP access</w:t>
            </w:r>
            <w:r>
              <w:fldChar w:fldCharType="end"/>
            </w:r>
            <w:r w:rsidR="00B66257">
              <w:t>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F20634" w:rsidR="001E41F3" w:rsidRDefault="00FF19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379C7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CC046B" w:rsidR="001E41F3" w:rsidRDefault="00C3020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65FB82" w:rsidR="001E41F3" w:rsidRDefault="00FF19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379C7">
              <w:rPr>
                <w:noProof/>
              </w:rPr>
              <w:t>2024-1</w:t>
            </w:r>
            <w:r w:rsidR="001977A2">
              <w:rPr>
                <w:noProof/>
              </w:rPr>
              <w:t>1</w:t>
            </w:r>
            <w:r w:rsidR="00D379C7">
              <w:rPr>
                <w:noProof/>
              </w:rPr>
              <w:t>-</w:t>
            </w:r>
            <w:r w:rsidR="001977A2">
              <w:rPr>
                <w:noProof/>
              </w:rPr>
              <w:t>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50F221" w:rsidR="001E41F3" w:rsidRPr="00C3020C" w:rsidRDefault="00C3020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3020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F5AAF8" w:rsidR="001E41F3" w:rsidRDefault="00FF19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379C7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60B502" w14:textId="2D8F3923" w:rsidR="001E41F3" w:rsidRDefault="000B5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PDU Session Container header is supported over N3 and N9 for both 3GPP and non-3GPP accesses. The current description in clause 5.2.2.7 wrongly restricts the applicability of this header to 3GPP access only.</w:t>
            </w:r>
          </w:p>
          <w:p w14:paraId="708AA7DE" w14:textId="77777777" w:rsidR="00B66257" w:rsidRDefault="00B662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858A27" w:rsidR="001E41F3" w:rsidRDefault="000B5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NG-RAN is replaced by 5G-AN to cover both 3GPP and non-3GPP accesses.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7D7D53" w:rsidR="001E41F3" w:rsidRDefault="000B5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9B131C" w:rsidR="001E41F3" w:rsidRDefault="000B59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020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020C" w:rsidRDefault="00C3020C" w:rsidP="00C302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833BC2" w:rsidR="00C3020C" w:rsidRDefault="00C3020C" w:rsidP="00C3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BE59AE" w:rsidR="00C3020C" w:rsidRDefault="00C3020C" w:rsidP="00C30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020C" w:rsidRDefault="00C3020C" w:rsidP="00C302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988398" w:rsidR="00C3020C" w:rsidRDefault="00C3020C" w:rsidP="00C302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71C31B" w14:textId="77777777" w:rsidR="005B3E41" w:rsidRPr="006B5418" w:rsidRDefault="005B3E41" w:rsidP="005B3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776681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"/>
    <w:p w14:paraId="2D2918E5" w14:textId="77777777" w:rsidR="008F5396" w:rsidRPr="00CC177D" w:rsidRDefault="008F5396" w:rsidP="008F5396">
      <w:pPr>
        <w:pStyle w:val="Heading4"/>
      </w:pPr>
      <w:r w:rsidRPr="00CC177D">
        <w:t>5.2.2</w:t>
      </w:r>
      <w:r>
        <w:t>.7</w:t>
      </w:r>
      <w:r w:rsidRPr="00CC177D">
        <w:tab/>
      </w:r>
      <w:r>
        <w:t>PDU Session Container</w:t>
      </w:r>
    </w:p>
    <w:p w14:paraId="1CACE5BB" w14:textId="77777777" w:rsidR="008F5396" w:rsidRDefault="008F5396" w:rsidP="008F5396">
      <w:r>
        <w:t xml:space="preserve">This extension header shall be transmitted in: </w:t>
      </w:r>
    </w:p>
    <w:p w14:paraId="2FF5F6EC" w14:textId="25EB0F23" w:rsidR="008F5396" w:rsidRDefault="008F5396" w:rsidP="008F5396">
      <w:pPr>
        <w:pStyle w:val="B1"/>
      </w:pPr>
      <w:r>
        <w:t>-</w:t>
      </w:r>
      <w:r>
        <w:tab/>
        <w:t xml:space="preserve">G-PDUs over the N3 and N9 user plane interfaces, between </w:t>
      </w:r>
      <w:del w:id="2" w:author="Bruno Landais" w:date="2024-11-04T17:09:00Z" w16du:dateUtc="2024-11-04T16:09:00Z">
        <w:r w:rsidDel="008F5396">
          <w:delText>NG-RAN</w:delText>
        </w:r>
      </w:del>
      <w:ins w:id="3" w:author="Bruno Landais" w:date="2024-11-04T17:09:00Z" w16du:dateUtc="2024-11-04T16:09:00Z">
        <w:r>
          <w:t>5G-AN</w:t>
        </w:r>
      </w:ins>
      <w:r>
        <w:t xml:space="preserve"> and UPF, or between two UPFs; </w:t>
      </w:r>
    </w:p>
    <w:p w14:paraId="0A0E9A39" w14:textId="77777777" w:rsidR="008F5396" w:rsidRDefault="008F5396" w:rsidP="008F5396">
      <w:pPr>
        <w:pStyle w:val="B1"/>
      </w:pPr>
      <w:r>
        <w:t>-</w:t>
      </w:r>
      <w:r>
        <w:tab/>
        <w:t xml:space="preserve">G-PDUs over the N3mb and N19mb user plane interfaces, between the MB-UPF and NG-RAN, or between the MB-UPF and UPF;  and </w:t>
      </w:r>
    </w:p>
    <w:p w14:paraId="6D3F320E" w14:textId="77777777" w:rsidR="008F5396" w:rsidRDefault="008F5396" w:rsidP="008F5396">
      <w:pPr>
        <w:pStyle w:val="B1"/>
      </w:pPr>
      <w:r>
        <w:t>-</w:t>
      </w:r>
      <w:r>
        <w:tab/>
        <w:t xml:space="preserve">in End Marker packets over data forwarding tunnels in 5GS, for data forwarding between 5GS and EPS. </w:t>
      </w:r>
    </w:p>
    <w:p w14:paraId="2C702984" w14:textId="77777777" w:rsidR="008F5396" w:rsidRDefault="008F5396" w:rsidP="008F5396">
      <w:r>
        <w:t>The PDU Session Container has a variable length and its content is specified in 3GPP TS 38.415 [31].</w:t>
      </w:r>
    </w:p>
    <w:p w14:paraId="65F56C1E" w14:textId="77777777" w:rsidR="008F5396" w:rsidRDefault="008F5396" w:rsidP="008F5396">
      <w:r>
        <w:t xml:space="preserve">A G-PDU message with this extension header may be sent without a T-PDU, e.g. when the G-PDU message is used as a dummy GTP-U packet for QoS Monitoring per QoS flow as specified </w:t>
      </w:r>
      <w:r>
        <w:rPr>
          <w:noProof/>
          <w:lang w:eastAsia="zh-CN"/>
        </w:rPr>
        <w:t xml:space="preserve">in </w:t>
      </w:r>
      <w:r w:rsidRPr="00441CD0">
        <w:t>clause</w:t>
      </w:r>
      <w:r w:rsidRPr="00441CD0">
        <w:rPr>
          <w:noProof/>
        </w:rPr>
        <w:t> </w:t>
      </w:r>
      <w:r w:rsidRPr="00441CD0">
        <w:t xml:space="preserve">5.33.3.2 </w:t>
      </w:r>
      <w:r>
        <w:t>of 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23.501</w:t>
      </w:r>
      <w:r>
        <w:rPr>
          <w:bCs/>
          <w:lang w:eastAsia="zh-CN"/>
        </w:rPr>
        <w:t> </w:t>
      </w:r>
      <w:r>
        <w:rPr>
          <w:rFonts w:hint="eastAsia"/>
          <w:bCs/>
          <w:lang w:eastAsia="zh-CN"/>
        </w:rPr>
        <w:t>[28]</w:t>
      </w:r>
      <w:r>
        <w:t xml:space="preserve">, where the PDU Session Container contains QoS Monitoring related parameters. </w:t>
      </w:r>
      <w:r>
        <w:rPr>
          <w:lang w:eastAsia="zh-CN"/>
        </w:rPr>
        <w:t xml:space="preserve">An Intermediate UPF between the PSA UPF and the NG-RAN shall forward any received such G-PDU messages together with </w:t>
      </w:r>
      <w:r w:rsidRPr="00441CD0">
        <w:rPr>
          <w:lang w:eastAsia="zh-CN"/>
        </w:rPr>
        <w:t>the GTP-U PDU Session Container extension header</w:t>
      </w:r>
      <w:r>
        <w:rPr>
          <w:lang w:eastAsia="zh-CN"/>
        </w:rPr>
        <w:t xml:space="preserve"> to the next GTP-U entity.</w:t>
      </w:r>
    </w:p>
    <w:p w14:paraId="13419976" w14:textId="77777777" w:rsidR="008F5396" w:rsidRPr="00197FCC" w:rsidRDefault="008F5396" w:rsidP="008F5396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4"/>
        <w:gridCol w:w="260"/>
        <w:gridCol w:w="366"/>
        <w:gridCol w:w="478"/>
        <w:gridCol w:w="366"/>
        <w:gridCol w:w="618"/>
        <w:gridCol w:w="567"/>
        <w:gridCol w:w="567"/>
        <w:gridCol w:w="567"/>
        <w:gridCol w:w="567"/>
        <w:gridCol w:w="567"/>
        <w:gridCol w:w="290"/>
        <w:gridCol w:w="277"/>
        <w:gridCol w:w="567"/>
      </w:tblGrid>
      <w:tr w:rsidR="008F5396" w:rsidRPr="003F1FCA" w14:paraId="0B6BC840" w14:textId="77777777" w:rsidTr="00E51990">
        <w:trPr>
          <w:gridBefore w:val="1"/>
          <w:wBefore w:w="844" w:type="dxa"/>
          <w:jc w:val="center"/>
        </w:trPr>
        <w:tc>
          <w:tcPr>
            <w:tcW w:w="1104" w:type="dxa"/>
            <w:gridSpan w:val="3"/>
          </w:tcPr>
          <w:p w14:paraId="56A9002F" w14:textId="77777777" w:rsidR="008F5396" w:rsidRPr="00197FCC" w:rsidRDefault="008F5396" w:rsidP="00E51990">
            <w:pPr>
              <w:pStyle w:val="TAH"/>
            </w:pPr>
          </w:p>
        </w:tc>
        <w:tc>
          <w:tcPr>
            <w:tcW w:w="366" w:type="dxa"/>
          </w:tcPr>
          <w:p w14:paraId="2C78ED62" w14:textId="77777777" w:rsidR="008F5396" w:rsidRPr="00197FCC" w:rsidRDefault="008F5396" w:rsidP="00E51990">
            <w:pPr>
              <w:pStyle w:val="TAH"/>
            </w:pPr>
          </w:p>
        </w:tc>
        <w:tc>
          <w:tcPr>
            <w:tcW w:w="4587" w:type="dxa"/>
            <w:gridSpan w:val="9"/>
          </w:tcPr>
          <w:p w14:paraId="36378811" w14:textId="77777777" w:rsidR="008F5396" w:rsidRPr="00197FCC" w:rsidRDefault="008F5396" w:rsidP="00E51990">
            <w:pPr>
              <w:pStyle w:val="TAH"/>
            </w:pPr>
            <w:r w:rsidRPr="00197FCC">
              <w:t>Bits</w:t>
            </w:r>
          </w:p>
        </w:tc>
      </w:tr>
      <w:tr w:rsidR="008F5396" w:rsidRPr="003F1FCA" w14:paraId="6B7F5FEA" w14:textId="77777777" w:rsidTr="00E51990">
        <w:trPr>
          <w:gridBefore w:val="1"/>
          <w:wBefore w:w="844" w:type="dxa"/>
          <w:cantSplit/>
          <w:jc w:val="center"/>
        </w:trPr>
        <w:tc>
          <w:tcPr>
            <w:tcW w:w="1104" w:type="dxa"/>
            <w:gridSpan w:val="3"/>
          </w:tcPr>
          <w:p w14:paraId="40EDEB15" w14:textId="77777777" w:rsidR="008F5396" w:rsidRPr="00197FCC" w:rsidRDefault="008F5396" w:rsidP="00E51990">
            <w:pPr>
              <w:pStyle w:val="TAH"/>
            </w:pPr>
            <w:r w:rsidRPr="00197FCC">
              <w:t>Octets</w:t>
            </w:r>
          </w:p>
        </w:tc>
        <w:tc>
          <w:tcPr>
            <w:tcW w:w="366" w:type="dxa"/>
          </w:tcPr>
          <w:p w14:paraId="02606870" w14:textId="77777777" w:rsidR="008F5396" w:rsidRPr="00197FCC" w:rsidRDefault="008F5396" w:rsidP="00E51990">
            <w:pPr>
              <w:pStyle w:val="TAH"/>
            </w:pPr>
          </w:p>
        </w:tc>
        <w:tc>
          <w:tcPr>
            <w:tcW w:w="618" w:type="dxa"/>
          </w:tcPr>
          <w:p w14:paraId="47934211" w14:textId="77777777" w:rsidR="008F5396" w:rsidRPr="00197FCC" w:rsidRDefault="008F5396" w:rsidP="00E51990">
            <w:pPr>
              <w:pStyle w:val="TAH"/>
            </w:pPr>
            <w:r w:rsidRPr="00197FCC">
              <w:t>8</w:t>
            </w:r>
          </w:p>
        </w:tc>
        <w:tc>
          <w:tcPr>
            <w:tcW w:w="567" w:type="dxa"/>
          </w:tcPr>
          <w:p w14:paraId="775A548D" w14:textId="77777777" w:rsidR="008F5396" w:rsidRPr="00197FCC" w:rsidRDefault="008F5396" w:rsidP="00E51990">
            <w:pPr>
              <w:pStyle w:val="TAH"/>
            </w:pPr>
            <w:r w:rsidRPr="00197FCC">
              <w:t>7</w:t>
            </w:r>
          </w:p>
        </w:tc>
        <w:tc>
          <w:tcPr>
            <w:tcW w:w="567" w:type="dxa"/>
          </w:tcPr>
          <w:p w14:paraId="5F6A95EA" w14:textId="77777777" w:rsidR="008F5396" w:rsidRPr="00197FCC" w:rsidRDefault="008F5396" w:rsidP="00E51990">
            <w:pPr>
              <w:pStyle w:val="TAH"/>
            </w:pPr>
            <w:r w:rsidRPr="00197FCC">
              <w:t>6</w:t>
            </w:r>
          </w:p>
        </w:tc>
        <w:tc>
          <w:tcPr>
            <w:tcW w:w="567" w:type="dxa"/>
          </w:tcPr>
          <w:p w14:paraId="1706130B" w14:textId="77777777" w:rsidR="008F5396" w:rsidRPr="00197FCC" w:rsidRDefault="008F5396" w:rsidP="00E51990">
            <w:pPr>
              <w:pStyle w:val="TAH"/>
            </w:pPr>
            <w:r w:rsidRPr="00197FCC">
              <w:t>5</w:t>
            </w:r>
          </w:p>
        </w:tc>
        <w:tc>
          <w:tcPr>
            <w:tcW w:w="567" w:type="dxa"/>
          </w:tcPr>
          <w:p w14:paraId="5F154916" w14:textId="77777777" w:rsidR="008F5396" w:rsidRPr="00197FCC" w:rsidRDefault="008F5396" w:rsidP="00E51990">
            <w:pPr>
              <w:pStyle w:val="TAH"/>
            </w:pPr>
            <w:r w:rsidRPr="00197FCC">
              <w:t>4</w:t>
            </w:r>
          </w:p>
        </w:tc>
        <w:tc>
          <w:tcPr>
            <w:tcW w:w="567" w:type="dxa"/>
          </w:tcPr>
          <w:p w14:paraId="4EA1C4C1" w14:textId="77777777" w:rsidR="008F5396" w:rsidRPr="00197FCC" w:rsidRDefault="008F5396" w:rsidP="00E51990">
            <w:pPr>
              <w:pStyle w:val="TAH"/>
            </w:pPr>
            <w:r w:rsidRPr="00197FCC">
              <w:t>3</w:t>
            </w:r>
          </w:p>
        </w:tc>
        <w:tc>
          <w:tcPr>
            <w:tcW w:w="567" w:type="dxa"/>
            <w:gridSpan w:val="2"/>
          </w:tcPr>
          <w:p w14:paraId="2F06124E" w14:textId="77777777" w:rsidR="008F5396" w:rsidRPr="00197FCC" w:rsidRDefault="008F5396" w:rsidP="00E51990">
            <w:pPr>
              <w:pStyle w:val="TAH"/>
            </w:pPr>
            <w:r w:rsidRPr="00197FCC">
              <w:t>2</w:t>
            </w:r>
          </w:p>
        </w:tc>
        <w:tc>
          <w:tcPr>
            <w:tcW w:w="567" w:type="dxa"/>
          </w:tcPr>
          <w:p w14:paraId="16F90D49" w14:textId="77777777" w:rsidR="008F5396" w:rsidRPr="00197FCC" w:rsidRDefault="008F5396" w:rsidP="00E51990">
            <w:pPr>
              <w:pStyle w:val="TAH"/>
            </w:pPr>
            <w:r w:rsidRPr="00197FCC">
              <w:t>1</w:t>
            </w:r>
          </w:p>
        </w:tc>
      </w:tr>
      <w:tr w:rsidR="008F5396" w:rsidRPr="003A51DE" w14:paraId="19E10D2A" w14:textId="77777777" w:rsidTr="00E51990">
        <w:trPr>
          <w:gridAfter w:val="2"/>
          <w:wAfter w:w="844" w:type="dxa"/>
          <w:jc w:val="center"/>
        </w:trPr>
        <w:tc>
          <w:tcPr>
            <w:tcW w:w="1104" w:type="dxa"/>
            <w:gridSpan w:val="2"/>
          </w:tcPr>
          <w:p w14:paraId="108F8F45" w14:textId="77777777" w:rsidR="008F5396" w:rsidRPr="00197FCC" w:rsidRDefault="008F5396" w:rsidP="00E51990">
            <w:pPr>
              <w:pStyle w:val="TAC"/>
            </w:pPr>
            <w:r w:rsidRPr="00197FCC">
              <w:t>1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14:paraId="6E77F5E6" w14:textId="77777777" w:rsidR="008F5396" w:rsidRPr="00197FCC" w:rsidRDefault="008F5396" w:rsidP="00E51990">
            <w:pPr>
              <w:pStyle w:val="TAC"/>
            </w:pPr>
          </w:p>
        </w:tc>
        <w:tc>
          <w:tcPr>
            <w:tcW w:w="4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5C5D" w14:textId="77777777" w:rsidR="008F5396" w:rsidRPr="00197FCC" w:rsidRDefault="008F5396" w:rsidP="00E51990">
            <w:pPr>
              <w:pStyle w:val="TAC"/>
            </w:pPr>
            <w:r>
              <w:t>0xn</w:t>
            </w:r>
          </w:p>
        </w:tc>
      </w:tr>
      <w:tr w:rsidR="008F5396" w:rsidRPr="003F1FCA" w14:paraId="667E2B10" w14:textId="77777777" w:rsidTr="00E51990">
        <w:trPr>
          <w:gridBefore w:val="1"/>
          <w:wBefore w:w="844" w:type="dxa"/>
          <w:jc w:val="center"/>
        </w:trPr>
        <w:tc>
          <w:tcPr>
            <w:tcW w:w="1104" w:type="dxa"/>
            <w:gridSpan w:val="3"/>
          </w:tcPr>
          <w:p w14:paraId="69C2D2A1" w14:textId="77777777" w:rsidR="008F5396" w:rsidRPr="00197FCC" w:rsidRDefault="008F5396" w:rsidP="00E51990">
            <w:pPr>
              <w:pStyle w:val="TAC"/>
            </w:pPr>
            <w:r w:rsidRPr="00197FCC">
              <w:t>2-</w:t>
            </w:r>
            <w:r>
              <w:t>(4n -1)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14:paraId="72176A8A" w14:textId="77777777" w:rsidR="008F5396" w:rsidRPr="00197FCC" w:rsidRDefault="008F5396" w:rsidP="00E51990">
            <w:pPr>
              <w:pStyle w:val="TAC"/>
            </w:pPr>
          </w:p>
        </w:tc>
        <w:tc>
          <w:tcPr>
            <w:tcW w:w="4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1A3C" w14:textId="77777777" w:rsidR="008F5396" w:rsidRPr="00197FCC" w:rsidRDefault="008F5396" w:rsidP="00E51990">
            <w:pPr>
              <w:pStyle w:val="TAC"/>
            </w:pPr>
            <w:r>
              <w:t>PDU Session Container</w:t>
            </w:r>
          </w:p>
        </w:tc>
      </w:tr>
      <w:tr w:rsidR="008F5396" w:rsidRPr="003F1FCA" w14:paraId="5A97C338" w14:textId="77777777" w:rsidTr="00E51990">
        <w:trPr>
          <w:gridBefore w:val="1"/>
          <w:wBefore w:w="844" w:type="dxa"/>
          <w:jc w:val="center"/>
        </w:trPr>
        <w:tc>
          <w:tcPr>
            <w:tcW w:w="1104" w:type="dxa"/>
            <w:gridSpan w:val="3"/>
          </w:tcPr>
          <w:p w14:paraId="1146F8A8" w14:textId="77777777" w:rsidR="008F5396" w:rsidRPr="00197FCC" w:rsidRDefault="008F5396" w:rsidP="00E51990">
            <w:pPr>
              <w:pStyle w:val="TAC"/>
            </w:pPr>
            <w:r>
              <w:t>4n</w:t>
            </w:r>
          </w:p>
        </w:tc>
        <w:tc>
          <w:tcPr>
            <w:tcW w:w="366" w:type="dxa"/>
            <w:tcBorders>
              <w:right w:val="single" w:sz="4" w:space="0" w:color="auto"/>
            </w:tcBorders>
          </w:tcPr>
          <w:p w14:paraId="6ABDF176" w14:textId="77777777" w:rsidR="008F5396" w:rsidRPr="00197FCC" w:rsidRDefault="008F5396" w:rsidP="00E51990">
            <w:pPr>
              <w:pStyle w:val="TAC"/>
            </w:pPr>
          </w:p>
        </w:tc>
        <w:tc>
          <w:tcPr>
            <w:tcW w:w="45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310F" w14:textId="77777777" w:rsidR="008F5396" w:rsidRPr="00197FCC" w:rsidRDefault="008F5396" w:rsidP="00E51990">
            <w:pPr>
              <w:pStyle w:val="TAC"/>
            </w:pPr>
            <w:r w:rsidRPr="00197FCC">
              <w:t>Next Extension Header Type (</w:t>
            </w:r>
            <w:r>
              <w:t>NOTE</w:t>
            </w:r>
            <w:r w:rsidRPr="00197FCC">
              <w:t>)</w:t>
            </w:r>
          </w:p>
        </w:tc>
      </w:tr>
    </w:tbl>
    <w:p w14:paraId="0B293315" w14:textId="77777777" w:rsidR="008F5396" w:rsidRPr="005E4EF8" w:rsidRDefault="008F5396" w:rsidP="008F5396"/>
    <w:p w14:paraId="46996A25" w14:textId="77777777" w:rsidR="008F5396" w:rsidRDefault="008F5396" w:rsidP="008F5396">
      <w:pPr>
        <w:pStyle w:val="NF"/>
      </w:pPr>
      <w:r w:rsidRPr="00197FCC">
        <w:t>NOTE:</w:t>
      </w:r>
      <w:r w:rsidRPr="00197FCC">
        <w:tab/>
        <w:t xml:space="preserve">The value of this field is </w:t>
      </w:r>
      <w:r>
        <w:t>'</w:t>
      </w:r>
      <w:r w:rsidRPr="00197FCC">
        <w:t>0</w:t>
      </w:r>
      <w:r>
        <w:t>'</w:t>
      </w:r>
      <w:r w:rsidRPr="00197FCC">
        <w:t xml:space="preserve"> if no other Extension header follows.</w:t>
      </w:r>
    </w:p>
    <w:p w14:paraId="0689EC28" w14:textId="77777777" w:rsidR="008F5396" w:rsidRPr="005E4EF8" w:rsidRDefault="008F5396" w:rsidP="008F5396"/>
    <w:p w14:paraId="74355E6B" w14:textId="77777777" w:rsidR="008F5396" w:rsidRPr="00FF195C" w:rsidRDefault="008F5396" w:rsidP="008F5396">
      <w:pPr>
        <w:pStyle w:val="TF"/>
        <w:keepNext/>
        <w:rPr>
          <w:lang w:val="en-US"/>
        </w:rPr>
      </w:pPr>
      <w:r w:rsidRPr="00FF195C">
        <w:rPr>
          <w:lang w:val="en-US"/>
        </w:rPr>
        <w:t>Figure 5.2.2.7-1: PDU Session Container Extension Header</w:t>
      </w:r>
    </w:p>
    <w:p w14:paraId="745CF4D2" w14:textId="77777777" w:rsidR="008F5396" w:rsidRPr="00FF195C" w:rsidRDefault="008F5396">
      <w:pPr>
        <w:rPr>
          <w:noProof/>
          <w:lang w:val="en-US"/>
        </w:rPr>
      </w:pPr>
    </w:p>
    <w:p w14:paraId="09BC4350" w14:textId="6DD2C9AE" w:rsidR="005B3E41" w:rsidRPr="006B5418" w:rsidRDefault="005B3E41" w:rsidP="005B3E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9493D29" w14:textId="77777777" w:rsidR="005B3E41" w:rsidRDefault="005B3E41">
      <w:pPr>
        <w:rPr>
          <w:noProof/>
        </w:rPr>
      </w:pPr>
    </w:p>
    <w:sectPr w:rsidR="005B3E4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810167" w14:textId="77777777" w:rsidR="00C374D4" w:rsidRDefault="00C374D4">
      <w:r>
        <w:separator/>
      </w:r>
    </w:p>
  </w:endnote>
  <w:endnote w:type="continuationSeparator" w:id="0">
    <w:p w14:paraId="6D6E6F5C" w14:textId="77777777" w:rsidR="00C374D4" w:rsidRDefault="00C3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67AAB1" w14:textId="77777777" w:rsidR="00C374D4" w:rsidRDefault="00C374D4">
      <w:r>
        <w:separator/>
      </w:r>
    </w:p>
  </w:footnote>
  <w:footnote w:type="continuationSeparator" w:id="0">
    <w:p w14:paraId="667B6849" w14:textId="77777777" w:rsidR="00C374D4" w:rsidRDefault="00C37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499"/>
    <w:rsid w:val="00070E09"/>
    <w:rsid w:val="000723A2"/>
    <w:rsid w:val="000A6394"/>
    <w:rsid w:val="000B59B9"/>
    <w:rsid w:val="000B7FED"/>
    <w:rsid w:val="000C038A"/>
    <w:rsid w:val="000C6598"/>
    <w:rsid w:val="000D44B3"/>
    <w:rsid w:val="00102E5C"/>
    <w:rsid w:val="001354C3"/>
    <w:rsid w:val="00145D43"/>
    <w:rsid w:val="00160DC7"/>
    <w:rsid w:val="00192C46"/>
    <w:rsid w:val="001977A2"/>
    <w:rsid w:val="001A08B3"/>
    <w:rsid w:val="001A7B60"/>
    <w:rsid w:val="001B52F0"/>
    <w:rsid w:val="001B7A65"/>
    <w:rsid w:val="001C75D4"/>
    <w:rsid w:val="001D7EDF"/>
    <w:rsid w:val="001E41F3"/>
    <w:rsid w:val="0026004D"/>
    <w:rsid w:val="002640DD"/>
    <w:rsid w:val="00275D12"/>
    <w:rsid w:val="00282338"/>
    <w:rsid w:val="00284FEB"/>
    <w:rsid w:val="002860C4"/>
    <w:rsid w:val="002B5741"/>
    <w:rsid w:val="002E472E"/>
    <w:rsid w:val="00305409"/>
    <w:rsid w:val="00344BCC"/>
    <w:rsid w:val="003609EF"/>
    <w:rsid w:val="0036231A"/>
    <w:rsid w:val="00374DD4"/>
    <w:rsid w:val="00387872"/>
    <w:rsid w:val="003E1A36"/>
    <w:rsid w:val="00410371"/>
    <w:rsid w:val="004242F1"/>
    <w:rsid w:val="00452AC1"/>
    <w:rsid w:val="004B75B7"/>
    <w:rsid w:val="004F6173"/>
    <w:rsid w:val="005141D9"/>
    <w:rsid w:val="0051580D"/>
    <w:rsid w:val="005425E0"/>
    <w:rsid w:val="00547111"/>
    <w:rsid w:val="00592D74"/>
    <w:rsid w:val="005A091F"/>
    <w:rsid w:val="005B3E41"/>
    <w:rsid w:val="005E2C44"/>
    <w:rsid w:val="00621188"/>
    <w:rsid w:val="006257ED"/>
    <w:rsid w:val="00653DE4"/>
    <w:rsid w:val="00665C47"/>
    <w:rsid w:val="00695808"/>
    <w:rsid w:val="006B46FB"/>
    <w:rsid w:val="006C41A6"/>
    <w:rsid w:val="006E21FB"/>
    <w:rsid w:val="006E78BE"/>
    <w:rsid w:val="00700BA8"/>
    <w:rsid w:val="00726499"/>
    <w:rsid w:val="00766F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5396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F734F"/>
    <w:rsid w:val="00A246B6"/>
    <w:rsid w:val="00A24F99"/>
    <w:rsid w:val="00A47E70"/>
    <w:rsid w:val="00A50CF0"/>
    <w:rsid w:val="00A606F5"/>
    <w:rsid w:val="00A7671C"/>
    <w:rsid w:val="00AA2CBC"/>
    <w:rsid w:val="00AA66BF"/>
    <w:rsid w:val="00AC1142"/>
    <w:rsid w:val="00AC5820"/>
    <w:rsid w:val="00AD1CD8"/>
    <w:rsid w:val="00AD66A7"/>
    <w:rsid w:val="00B258BB"/>
    <w:rsid w:val="00B66257"/>
    <w:rsid w:val="00B67B97"/>
    <w:rsid w:val="00B7452E"/>
    <w:rsid w:val="00B968C8"/>
    <w:rsid w:val="00BA0325"/>
    <w:rsid w:val="00BA3EC5"/>
    <w:rsid w:val="00BA51D9"/>
    <w:rsid w:val="00BB5DFC"/>
    <w:rsid w:val="00BD279D"/>
    <w:rsid w:val="00BD6BB8"/>
    <w:rsid w:val="00C3020C"/>
    <w:rsid w:val="00C374D4"/>
    <w:rsid w:val="00C556CD"/>
    <w:rsid w:val="00C66BA2"/>
    <w:rsid w:val="00C870F6"/>
    <w:rsid w:val="00C95985"/>
    <w:rsid w:val="00CB56CB"/>
    <w:rsid w:val="00CC5026"/>
    <w:rsid w:val="00CC68D0"/>
    <w:rsid w:val="00D03F9A"/>
    <w:rsid w:val="00D06D51"/>
    <w:rsid w:val="00D24991"/>
    <w:rsid w:val="00D379C7"/>
    <w:rsid w:val="00D474B4"/>
    <w:rsid w:val="00D50255"/>
    <w:rsid w:val="00D66520"/>
    <w:rsid w:val="00D77924"/>
    <w:rsid w:val="00D84AE9"/>
    <w:rsid w:val="00D9124E"/>
    <w:rsid w:val="00DE34CF"/>
    <w:rsid w:val="00DE4D99"/>
    <w:rsid w:val="00E13F3D"/>
    <w:rsid w:val="00E34898"/>
    <w:rsid w:val="00E64E0A"/>
    <w:rsid w:val="00EB09B7"/>
    <w:rsid w:val="00EE7D7C"/>
    <w:rsid w:val="00F25D98"/>
    <w:rsid w:val="00F300FB"/>
    <w:rsid w:val="00F8303D"/>
    <w:rsid w:val="00F95FBA"/>
    <w:rsid w:val="00FB6386"/>
    <w:rsid w:val="00FE69F5"/>
    <w:rsid w:val="00FF1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B3E4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B3E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3E4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5B3E4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B3E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B3E4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662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477</Words>
  <Characters>3032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43</cp:revision>
  <cp:lastPrinted>1899-12-31T23:00:00Z</cp:lastPrinted>
  <dcterms:created xsi:type="dcterms:W3CDTF">2020-02-03T08:32:00Z</dcterms:created>
  <dcterms:modified xsi:type="dcterms:W3CDTF">2024-11-07T07:55:00Z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